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C7786" w:rsidRDefault="007C7786">
      <w:pPr>
        <w:pStyle w:val="Heading1"/>
        <w:shd w:val="clear" w:color="auto" w:fill="FDFDFD"/>
        <w:spacing w:before="161" w:after="161"/>
        <w:rPr>
          <w:rFonts w:ascii="Verdana" w:eastAsia="Times New Roman" w:hAnsi="Verdana"/>
          <w:color w:val="000000"/>
          <w:sz w:val="48"/>
          <w:szCs w:val="48"/>
        </w:rPr>
      </w:pPr>
      <w:r>
        <w:rPr>
          <w:rFonts w:ascii="Arial" w:eastAsia="Times New Roman" w:hAnsi="Arial" w:cs="Arial"/>
          <w:color w:val="000000"/>
          <w:sz w:val="28"/>
          <w:szCs w:val="28"/>
        </w:rPr>
        <w:t>What Do You Recycle? Segment 2</w:t>
      </w:r>
    </w:p>
    <w:p w:rsidR="007C7786" w:rsidRDefault="007C7786">
      <w:pPr>
        <w:pStyle w:val="NormalWeb"/>
        <w:shd w:val="clear" w:color="auto" w:fill="FDFDFD"/>
        <w:spacing w:before="269" w:beforeAutospacing="0" w:after="269" w:afterAutospacing="0"/>
        <w:rPr>
          <w:rFonts w:ascii="Verdana" w:hAnsi="Verdana"/>
          <w:color w:val="000000"/>
        </w:rPr>
      </w:pPr>
      <w:r>
        <w:rPr>
          <w:rFonts w:ascii="Arial" w:hAnsi="Arial" w:cs="Arial"/>
          <w:b/>
          <w:bCs/>
          <w:color w:val="000000"/>
        </w:rPr>
        <w:br/>
      </w:r>
      <w:r>
        <w:rPr>
          <w:rFonts w:ascii="Arial" w:hAnsi="Arial" w:cs="Arial"/>
          <w:color w:val="000000"/>
        </w:rPr>
        <w:t>Welcome to your Applied Knowledge Assessment. </w:t>
      </w:r>
      <w:r>
        <w:rPr>
          <w:rFonts w:ascii="Arial" w:hAnsi="Arial" w:cs="Arial"/>
          <w:b/>
          <w:bCs/>
          <w:color w:val="000000"/>
        </w:rPr>
        <w:t>Please note:</w:t>
      </w:r>
      <w:r>
        <w:rPr>
          <w:rFonts w:ascii="Arial" w:hAnsi="Arial" w:cs="Arial"/>
          <w:color w:val="000000"/>
        </w:rPr>
        <w:t> </w:t>
      </w:r>
      <w:r>
        <w:rPr>
          <w:rFonts w:ascii="Arial" w:hAnsi="Arial" w:cs="Arial"/>
          <w:b/>
          <w:bCs/>
          <w:color w:val="000000"/>
        </w:rPr>
        <w:t>You are required to submit this assessment before moving on to the next lesson.</w:t>
      </w:r>
      <w:r>
        <w:rPr>
          <w:rFonts w:ascii="Verdana" w:hAnsi="Verdana"/>
          <w:color w:val="000000"/>
        </w:rPr>
        <w:br/>
      </w:r>
      <w:r>
        <w:rPr>
          <w:rFonts w:ascii="Verdana" w:hAnsi="Verdana"/>
          <w:color w:val="000000"/>
        </w:rPr>
        <w:br/>
      </w:r>
      <w:r>
        <w:rPr>
          <w:rFonts w:ascii="Arial" w:hAnsi="Arial" w:cs="Arial"/>
          <w:color w:val="000000"/>
        </w:rPr>
        <w:t>The purpose of this assessment is for you to determine which recyclables your household uses the most and to find ways that you can increase your family’s conservation efforts. In the last few lessons you have learned about renewable and nonrenewable resources and methods to conserve valuable resources and reduce waste. You learned about ways that the population can conserve precious commodities. Most methods for conserving resources and reducing of waste begin with individuals like you, your family, and friends. You learned about the different materials that can be recycled. You will be performing a lab activity to see the effect that you can have on finite resources. For the next seven days, you will collect your family’s recyclables, record and number them, create a graph to analyze the results, and answer conclusion questions based on your results.</w:t>
      </w:r>
      <w:r>
        <w:rPr>
          <w:rFonts w:ascii="Verdana" w:hAnsi="Verdana"/>
          <w:color w:val="000000"/>
        </w:rPr>
        <w:br/>
      </w:r>
      <w:r>
        <w:rPr>
          <w:rFonts w:ascii="Arial" w:hAnsi="Arial" w:cs="Arial"/>
          <w:color w:val="000000"/>
        </w:rPr>
        <w:t> </w:t>
      </w:r>
      <w:r>
        <w:rPr>
          <w:rFonts w:ascii="Verdana" w:hAnsi="Verdana"/>
          <w:color w:val="000000"/>
        </w:rPr>
        <w:br/>
      </w:r>
      <w:r>
        <w:rPr>
          <w:rFonts w:ascii="Arial" w:hAnsi="Arial" w:cs="Arial"/>
          <w:color w:val="000000"/>
        </w:rPr>
        <w:t>You began this experiment in earlier in this unit with planning and collecting recyclables. You will complete this experiment in this lesson by graphing, analyzing, and drawing conclusions about the recyclables that you collected.</w:t>
      </w:r>
      <w:r>
        <w:rPr>
          <w:rFonts w:ascii="Verdana" w:hAnsi="Verdana"/>
          <w:color w:val="000000"/>
        </w:rPr>
        <w:br/>
      </w:r>
      <w:r>
        <w:rPr>
          <w:rFonts w:ascii="Arial" w:hAnsi="Arial" w:cs="Arial"/>
          <w:color w:val="000000"/>
        </w:rPr>
        <w:t> </w:t>
      </w:r>
      <w:r>
        <w:rPr>
          <w:rFonts w:ascii="Verdana" w:hAnsi="Verdana"/>
          <w:color w:val="000000"/>
        </w:rPr>
        <w:br/>
      </w:r>
      <w:r>
        <w:rPr>
          <w:rFonts w:ascii="Arial" w:hAnsi="Arial" w:cs="Arial"/>
          <w:color w:val="000000"/>
        </w:rPr>
        <w:t>Click the link below for directions explaining your Applied Knowledge Assessment.</w:t>
      </w:r>
      <w:r>
        <w:rPr>
          <w:rFonts w:ascii="Verdana" w:hAnsi="Verdana"/>
          <w:color w:val="000000"/>
        </w:rPr>
        <w:br/>
      </w:r>
      <w:r>
        <w:rPr>
          <w:rFonts w:ascii="Arial" w:hAnsi="Arial" w:cs="Arial"/>
          <w:color w:val="000000"/>
        </w:rPr>
        <w:t> </w:t>
      </w:r>
      <w:r>
        <w:rPr>
          <w:rFonts w:ascii="Verdana" w:hAnsi="Verdana"/>
          <w:color w:val="000000"/>
        </w:rPr>
        <w:br/>
      </w:r>
      <w:hyperlink r:id="rId4" w:tgtFrame="_blank" w:history="1">
        <w:r>
          <w:rPr>
            <w:rStyle w:val="Hyperlink"/>
            <w:rFonts w:ascii="Arial" w:hAnsi="Arial" w:cs="Arial"/>
            <w:color w:val="285F8F"/>
          </w:rPr>
          <w:t>Directions</w:t>
        </w:r>
      </w:hyperlink>
      <w:r>
        <w:rPr>
          <w:rFonts w:ascii="Verdana" w:hAnsi="Verdana"/>
          <w:color w:val="000000"/>
        </w:rPr>
        <w:br/>
      </w:r>
      <w:r>
        <w:rPr>
          <w:rFonts w:ascii="Arial" w:hAnsi="Arial" w:cs="Arial"/>
          <w:color w:val="000000"/>
        </w:rPr>
        <w:t> </w:t>
      </w:r>
      <w:r>
        <w:rPr>
          <w:rFonts w:ascii="Verdana" w:hAnsi="Verdana"/>
          <w:color w:val="000000"/>
        </w:rPr>
        <w:br/>
      </w:r>
      <w:r>
        <w:rPr>
          <w:rFonts w:ascii="Arial" w:hAnsi="Arial" w:cs="Arial"/>
          <w:color w:val="000000"/>
        </w:rPr>
        <w:t>Click the link below to access the Standard Lab Report Form Part 2.</w:t>
      </w:r>
      <w:r>
        <w:rPr>
          <w:rFonts w:ascii="Verdana" w:hAnsi="Verdana"/>
          <w:color w:val="000000"/>
        </w:rPr>
        <w:br/>
      </w:r>
      <w:r>
        <w:rPr>
          <w:rFonts w:ascii="Arial" w:hAnsi="Arial" w:cs="Arial"/>
          <w:color w:val="000000"/>
        </w:rPr>
        <w:t> </w:t>
      </w:r>
      <w:r>
        <w:rPr>
          <w:rFonts w:ascii="Verdana" w:hAnsi="Verdana"/>
          <w:color w:val="000000"/>
        </w:rPr>
        <w:br/>
      </w:r>
      <w:hyperlink r:id="rId5" w:tgtFrame="_blank" w:history="1">
        <w:r>
          <w:rPr>
            <w:rStyle w:val="Hyperlink"/>
            <w:rFonts w:ascii="Arial" w:hAnsi="Arial" w:cs="Arial"/>
            <w:color w:val="285F8F"/>
          </w:rPr>
          <w:t>Standard Lab Report Form Part 2</w:t>
        </w:r>
      </w:hyperlink>
      <w:r>
        <w:rPr>
          <w:rFonts w:ascii="Verdana" w:hAnsi="Verdana"/>
          <w:color w:val="000000"/>
        </w:rPr>
        <w:br/>
      </w:r>
      <w:r>
        <w:rPr>
          <w:rFonts w:ascii="Arial" w:hAnsi="Arial" w:cs="Arial"/>
          <w:color w:val="000000"/>
        </w:rPr>
        <w:t> </w:t>
      </w:r>
      <w:r>
        <w:rPr>
          <w:rFonts w:ascii="Verdana" w:hAnsi="Verdana"/>
          <w:color w:val="000000"/>
        </w:rPr>
        <w:br/>
      </w:r>
      <w:r>
        <w:rPr>
          <w:rFonts w:ascii="Arial" w:hAnsi="Arial" w:cs="Arial"/>
          <w:color w:val="000000"/>
        </w:rPr>
        <w:t>If you need help creating a graph using Excel, click on the “How to…” link below.</w:t>
      </w:r>
    </w:p>
    <w:p w:rsidR="007C7786" w:rsidRDefault="007C7786"/>
    <w:sectPr w:rsidR="007C7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786"/>
    <w:rsid w:val="007C7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D04D3C3-5A08-5A47-82E1-0734DDAB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7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78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C778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7C77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s://api.agilixbuzz.com/Resz/~0.MSFLpLfHmwAUjIqH.NWmifF4mQZIGRPOlFYz73Wsvae5DRr4c6_-YklTAMRc/17358777,553/Assets/Earth_Science_Recycle2_ReportForm_FinalC.doc?attachment=true" TargetMode="External" /><Relationship Id="rId4" Type="http://schemas.openxmlformats.org/officeDocument/2006/relationships/hyperlink" Target="https://api.agilixbuzz.com/Resz/~0.MSFLpLfHmwAUjIqH.NWmifF4mQZIGRPOlFYz73Wsvae5DRr4c6_-YklTAMRc/17358777,553/Assets/Earth_Science_Recycle2_directions_FinalC.doc?attachment=tru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1673</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2020-06-12T20:17:00Z</dcterms:created>
  <dcterms:modified xsi:type="dcterms:W3CDTF">2020-06-12T20:17:00Z</dcterms:modified>
</cp:coreProperties>
</file>